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99" w:type="dxa"/>
        <w:tblInd w:w="-1139" w:type="dxa"/>
        <w:tblLook w:val="04A0" w:firstRow="1" w:lastRow="0" w:firstColumn="1" w:lastColumn="0" w:noHBand="0" w:noVBand="1"/>
      </w:tblPr>
      <w:tblGrid>
        <w:gridCol w:w="1062"/>
        <w:gridCol w:w="10137"/>
      </w:tblGrid>
      <w:tr w:rsidR="00F17EA5" w14:paraId="11F42C03" w14:textId="77777777" w:rsidTr="006C3E32">
        <w:trPr>
          <w:trHeight w:val="54"/>
        </w:trPr>
        <w:tc>
          <w:tcPr>
            <w:tcW w:w="1062" w:type="dxa"/>
            <w:vMerge w:val="restart"/>
            <w:shd w:val="clear" w:color="auto" w:fill="F2F2F2" w:themeFill="background1" w:themeFillShade="F2"/>
          </w:tcPr>
          <w:p w14:paraId="3D18EAD5" w14:textId="77777777" w:rsidR="00F17EA5" w:rsidRPr="00F17EA5" w:rsidRDefault="00F17EA5">
            <w:pPr>
              <w:rPr>
                <w:b/>
              </w:rPr>
            </w:pPr>
            <w:r w:rsidRPr="00F17EA5">
              <w:rPr>
                <w:b/>
              </w:rPr>
              <w:t>The nature of God</w:t>
            </w:r>
          </w:p>
        </w:tc>
        <w:tc>
          <w:tcPr>
            <w:tcW w:w="10137" w:type="dxa"/>
          </w:tcPr>
          <w:p w14:paraId="7FF5C0D8" w14:textId="77777777" w:rsidR="00F17EA5" w:rsidRPr="00A056F7" w:rsidRDefault="00F17EA5">
            <w:pPr>
              <w:rPr>
                <w:sz w:val="20"/>
                <w:szCs w:val="20"/>
              </w:rPr>
            </w:pPr>
            <w:r w:rsidRPr="00A056F7">
              <w:rPr>
                <w:b/>
                <w:sz w:val="20"/>
                <w:szCs w:val="20"/>
              </w:rPr>
              <w:t>Omnipotent</w:t>
            </w:r>
            <w:r w:rsidRPr="00A056F7">
              <w:rPr>
                <w:sz w:val="20"/>
                <w:szCs w:val="20"/>
              </w:rPr>
              <w:t xml:space="preserve"> (all powerful) as shown in the book of Exodus when God frees the Hebrews from slavery in Egypt</w:t>
            </w:r>
          </w:p>
        </w:tc>
      </w:tr>
      <w:tr w:rsidR="00F17EA5" w14:paraId="790262F0" w14:textId="77777777" w:rsidTr="006C3E32">
        <w:trPr>
          <w:trHeight w:val="54"/>
        </w:trPr>
        <w:tc>
          <w:tcPr>
            <w:tcW w:w="1062" w:type="dxa"/>
            <w:vMerge/>
            <w:shd w:val="clear" w:color="auto" w:fill="F2F2F2" w:themeFill="background1" w:themeFillShade="F2"/>
          </w:tcPr>
          <w:p w14:paraId="5F492736" w14:textId="77777777" w:rsidR="00F17EA5" w:rsidRPr="00F17EA5" w:rsidRDefault="00F17EA5">
            <w:pPr>
              <w:rPr>
                <w:b/>
              </w:rPr>
            </w:pPr>
          </w:p>
        </w:tc>
        <w:tc>
          <w:tcPr>
            <w:tcW w:w="10137" w:type="dxa"/>
          </w:tcPr>
          <w:p w14:paraId="14721E55" w14:textId="77777777" w:rsidR="00F17EA5" w:rsidRPr="00A056F7" w:rsidRDefault="00F17EA5">
            <w:pPr>
              <w:rPr>
                <w:sz w:val="20"/>
                <w:szCs w:val="20"/>
              </w:rPr>
            </w:pPr>
            <w:r w:rsidRPr="00A056F7">
              <w:rPr>
                <w:b/>
                <w:sz w:val="20"/>
                <w:szCs w:val="20"/>
              </w:rPr>
              <w:t>Omnibenevolent</w:t>
            </w:r>
            <w:r w:rsidRPr="00A056F7">
              <w:rPr>
                <w:sz w:val="20"/>
                <w:szCs w:val="20"/>
              </w:rPr>
              <w:t xml:space="preserve"> (all loving) as shown in Psalms which </w:t>
            </w:r>
            <w:r w:rsidRPr="00A056F7">
              <w:rPr>
                <w:rFonts w:cs="Arial"/>
                <w:color w:val="444444"/>
                <w:sz w:val="20"/>
                <w:szCs w:val="20"/>
                <w:lang w:val="en"/>
              </w:rPr>
              <w:t>refers to God's "</w:t>
            </w:r>
            <w:r w:rsidRPr="00A056F7">
              <w:rPr>
                <w:rFonts w:cs="Arial"/>
                <w:i/>
                <w:iCs/>
                <w:color w:val="444444"/>
                <w:sz w:val="20"/>
                <w:szCs w:val="20"/>
                <w:lang w:val="en"/>
              </w:rPr>
              <w:t>steadfast love</w:t>
            </w:r>
            <w:r w:rsidRPr="00A056F7">
              <w:rPr>
                <w:rFonts w:cs="Arial"/>
                <w:color w:val="444444"/>
                <w:sz w:val="20"/>
                <w:szCs w:val="20"/>
                <w:lang w:val="en"/>
              </w:rPr>
              <w:t>"; love that is committed, reliable and trustworthy</w:t>
            </w:r>
          </w:p>
        </w:tc>
      </w:tr>
      <w:tr w:rsidR="00F17EA5" w14:paraId="12F875A3" w14:textId="77777777" w:rsidTr="006C3E32">
        <w:trPr>
          <w:trHeight w:val="54"/>
        </w:trPr>
        <w:tc>
          <w:tcPr>
            <w:tcW w:w="1062" w:type="dxa"/>
            <w:vMerge/>
            <w:shd w:val="clear" w:color="auto" w:fill="F2F2F2" w:themeFill="background1" w:themeFillShade="F2"/>
          </w:tcPr>
          <w:p w14:paraId="6B9A9D00" w14:textId="77777777" w:rsidR="00F17EA5" w:rsidRPr="00F17EA5" w:rsidRDefault="00F17EA5">
            <w:pPr>
              <w:rPr>
                <w:b/>
              </w:rPr>
            </w:pPr>
          </w:p>
        </w:tc>
        <w:tc>
          <w:tcPr>
            <w:tcW w:w="10137" w:type="dxa"/>
          </w:tcPr>
          <w:p w14:paraId="2586071B" w14:textId="77777777" w:rsidR="00F17EA5" w:rsidRPr="00851E4A" w:rsidRDefault="00F17EA5">
            <w:pPr>
              <w:rPr>
                <w:sz w:val="20"/>
                <w:szCs w:val="20"/>
              </w:rPr>
            </w:pPr>
            <w:r w:rsidRPr="00851E4A">
              <w:rPr>
                <w:sz w:val="20"/>
                <w:szCs w:val="20"/>
              </w:rPr>
              <w:t xml:space="preserve">Suffering – Christians believe that God is omnipotent and omnibenevolent </w:t>
            </w:r>
            <w:proofErr w:type="gramStart"/>
            <w:r w:rsidRPr="00851E4A">
              <w:rPr>
                <w:sz w:val="20"/>
                <w:szCs w:val="20"/>
              </w:rPr>
              <w:t>in spite of</w:t>
            </w:r>
            <w:proofErr w:type="gramEnd"/>
            <w:r w:rsidRPr="00851E4A">
              <w:rPr>
                <w:sz w:val="20"/>
                <w:szCs w:val="20"/>
              </w:rPr>
              <w:t xml:space="preserve"> suffering. Suffering can come from moral evil (caused by humans; a misuse of our free will). They might refer to </w:t>
            </w:r>
            <w:r w:rsidR="00027AB3" w:rsidRPr="00851E4A">
              <w:rPr>
                <w:sz w:val="20"/>
                <w:szCs w:val="20"/>
              </w:rPr>
              <w:t xml:space="preserve">the </w:t>
            </w:r>
            <w:r w:rsidR="00027AB3" w:rsidRPr="00851E4A">
              <w:rPr>
                <w:b/>
                <w:sz w:val="20"/>
                <w:szCs w:val="20"/>
              </w:rPr>
              <w:t>story of Job</w:t>
            </w:r>
            <w:r w:rsidR="00027AB3" w:rsidRPr="00851E4A">
              <w:rPr>
                <w:sz w:val="20"/>
                <w:szCs w:val="20"/>
              </w:rPr>
              <w:t xml:space="preserve"> who lost everything and became very ill but still had faith in God. God rewarded his faith by returning everything he had lost. </w:t>
            </w:r>
          </w:p>
          <w:p w14:paraId="21CB6543" w14:textId="77777777" w:rsidR="00027AB3" w:rsidRPr="00851E4A" w:rsidRDefault="00027AB3">
            <w:pPr>
              <w:rPr>
                <w:sz w:val="20"/>
                <w:szCs w:val="20"/>
              </w:rPr>
            </w:pPr>
            <w:r w:rsidRPr="00851E4A">
              <w:rPr>
                <w:b/>
                <w:sz w:val="20"/>
                <w:szCs w:val="20"/>
              </w:rPr>
              <w:t>Epicurus</w:t>
            </w:r>
            <w:r w:rsidRPr="00851E4A">
              <w:rPr>
                <w:sz w:val="20"/>
                <w:szCs w:val="20"/>
              </w:rPr>
              <w:t xml:space="preserve"> came up the inconsistent triad which mean that these 3 ideas were incompatible: God is all powerful, God is all loving</w:t>
            </w:r>
            <w:r w:rsidRPr="007F3DA1">
              <w:rPr>
                <w:i/>
                <w:sz w:val="20"/>
                <w:szCs w:val="20"/>
              </w:rPr>
              <w:t>,</w:t>
            </w:r>
            <w:r w:rsidRPr="00851E4A">
              <w:rPr>
                <w:sz w:val="20"/>
                <w:szCs w:val="20"/>
              </w:rPr>
              <w:t xml:space="preserve"> Suffering exists </w:t>
            </w:r>
          </w:p>
        </w:tc>
      </w:tr>
      <w:tr w:rsidR="00F17EA5" w14:paraId="19FE3023" w14:textId="77777777" w:rsidTr="006C3E32">
        <w:trPr>
          <w:trHeight w:val="54"/>
        </w:trPr>
        <w:tc>
          <w:tcPr>
            <w:tcW w:w="1062" w:type="dxa"/>
            <w:vMerge/>
            <w:shd w:val="clear" w:color="auto" w:fill="F2F2F2" w:themeFill="background1" w:themeFillShade="F2"/>
          </w:tcPr>
          <w:p w14:paraId="60C5ADD4" w14:textId="77777777" w:rsidR="00F17EA5" w:rsidRPr="00F17EA5" w:rsidRDefault="00F17EA5">
            <w:pPr>
              <w:rPr>
                <w:b/>
              </w:rPr>
            </w:pPr>
          </w:p>
        </w:tc>
        <w:tc>
          <w:tcPr>
            <w:tcW w:w="10137" w:type="dxa"/>
          </w:tcPr>
          <w:p w14:paraId="1AAA8006" w14:textId="77777777" w:rsidR="00F17EA5" w:rsidRPr="00851E4A" w:rsidRDefault="00F17EA5">
            <w:pPr>
              <w:rPr>
                <w:sz w:val="20"/>
                <w:szCs w:val="20"/>
              </w:rPr>
            </w:pPr>
            <w:r w:rsidRPr="00851E4A">
              <w:rPr>
                <w:b/>
                <w:sz w:val="20"/>
                <w:szCs w:val="20"/>
              </w:rPr>
              <w:t>Trinity</w:t>
            </w:r>
            <w:r w:rsidRPr="00851E4A">
              <w:rPr>
                <w:sz w:val="20"/>
                <w:szCs w:val="20"/>
              </w:rPr>
              <w:t xml:space="preserve"> –</w:t>
            </w:r>
            <w:r w:rsidR="00027AB3" w:rsidRPr="00851E4A">
              <w:rPr>
                <w:sz w:val="20"/>
                <w:szCs w:val="20"/>
              </w:rPr>
              <w:t xml:space="preserve"> God</w:t>
            </w:r>
            <w:r w:rsidRPr="00851E4A">
              <w:rPr>
                <w:sz w:val="20"/>
                <w:szCs w:val="20"/>
              </w:rPr>
              <w:t xml:space="preserve"> is 3 beings in one. The father, the son, the holy spirit</w:t>
            </w:r>
            <w:r w:rsidR="00027AB3" w:rsidRPr="00851E4A">
              <w:rPr>
                <w:sz w:val="20"/>
                <w:szCs w:val="20"/>
              </w:rPr>
              <w:t xml:space="preserve">. </w:t>
            </w:r>
          </w:p>
        </w:tc>
      </w:tr>
      <w:tr w:rsidR="00316158" w14:paraId="3F14F8B6" w14:textId="77777777" w:rsidTr="006C3E32">
        <w:trPr>
          <w:trHeight w:val="803"/>
        </w:trPr>
        <w:tc>
          <w:tcPr>
            <w:tcW w:w="1062" w:type="dxa"/>
            <w:vMerge w:val="restart"/>
            <w:shd w:val="clear" w:color="auto" w:fill="F2F2F2" w:themeFill="background1" w:themeFillShade="F2"/>
          </w:tcPr>
          <w:p w14:paraId="47896CE8" w14:textId="77777777" w:rsidR="00316158" w:rsidRPr="00F17EA5" w:rsidRDefault="00316158">
            <w:pPr>
              <w:rPr>
                <w:b/>
              </w:rPr>
            </w:pPr>
            <w:r w:rsidRPr="00F17EA5">
              <w:rPr>
                <w:b/>
              </w:rPr>
              <w:t>Creation</w:t>
            </w:r>
          </w:p>
        </w:tc>
        <w:tc>
          <w:tcPr>
            <w:tcW w:w="10137" w:type="dxa"/>
          </w:tcPr>
          <w:p w14:paraId="7E23D0FA" w14:textId="77777777" w:rsidR="00316158" w:rsidRPr="00851E4A" w:rsidRDefault="00316158">
            <w:pPr>
              <w:rPr>
                <w:sz w:val="20"/>
                <w:szCs w:val="20"/>
              </w:rPr>
            </w:pPr>
            <w:r w:rsidRPr="00851E4A">
              <w:rPr>
                <w:sz w:val="20"/>
                <w:szCs w:val="20"/>
              </w:rPr>
              <w:t xml:space="preserve">The story of God creating the world and everything in it can be found in Genesis. Some Christians take this </w:t>
            </w:r>
            <w:r w:rsidRPr="00851E4A">
              <w:rPr>
                <w:b/>
                <w:sz w:val="20"/>
                <w:szCs w:val="20"/>
              </w:rPr>
              <w:t>literally</w:t>
            </w:r>
            <w:r w:rsidRPr="00851E4A">
              <w:rPr>
                <w:sz w:val="20"/>
                <w:szCs w:val="20"/>
              </w:rPr>
              <w:t xml:space="preserve"> (everything really happened exactly as is written) and some take it </w:t>
            </w:r>
            <w:r w:rsidRPr="00851E4A">
              <w:rPr>
                <w:b/>
                <w:sz w:val="20"/>
                <w:szCs w:val="20"/>
              </w:rPr>
              <w:t>non-literally</w:t>
            </w:r>
            <w:r w:rsidRPr="00851E4A">
              <w:rPr>
                <w:sz w:val="20"/>
                <w:szCs w:val="20"/>
              </w:rPr>
              <w:t xml:space="preserve"> (there may be some truth to the </w:t>
            </w:r>
            <w:proofErr w:type="gramStart"/>
            <w:r w:rsidRPr="00851E4A">
              <w:rPr>
                <w:sz w:val="20"/>
                <w:szCs w:val="20"/>
              </w:rPr>
              <w:t>story</w:t>
            </w:r>
            <w:proofErr w:type="gramEnd"/>
            <w:r w:rsidRPr="00851E4A">
              <w:rPr>
                <w:sz w:val="20"/>
                <w:szCs w:val="20"/>
              </w:rPr>
              <w:t xml:space="preserve"> but it might not have happened exactly as its written down. E.g. the days in the creation story could refer to a whole era as the Hebrew word used is actually ‘yom’ meaning ‘age</w:t>
            </w:r>
            <w:proofErr w:type="gramStart"/>
            <w:r w:rsidRPr="00851E4A">
              <w:rPr>
                <w:sz w:val="20"/>
                <w:szCs w:val="20"/>
              </w:rPr>
              <w:t xml:space="preserve">’ </w:t>
            </w:r>
            <w:r w:rsidR="006E7733">
              <w:rPr>
                <w:sz w:val="20"/>
                <w:szCs w:val="20"/>
              </w:rPr>
              <w:t>)</w:t>
            </w:r>
            <w:proofErr w:type="gramEnd"/>
          </w:p>
        </w:tc>
      </w:tr>
      <w:tr w:rsidR="00316158" w14:paraId="1B1537FE" w14:textId="77777777" w:rsidTr="006C3E32">
        <w:trPr>
          <w:trHeight w:val="497"/>
        </w:trPr>
        <w:tc>
          <w:tcPr>
            <w:tcW w:w="1062" w:type="dxa"/>
            <w:vMerge/>
            <w:shd w:val="clear" w:color="auto" w:fill="F2F2F2" w:themeFill="background1" w:themeFillShade="F2"/>
          </w:tcPr>
          <w:p w14:paraId="22963B8E" w14:textId="77777777" w:rsidR="00316158" w:rsidRPr="00F17EA5" w:rsidRDefault="00316158">
            <w:pPr>
              <w:rPr>
                <w:b/>
              </w:rPr>
            </w:pPr>
          </w:p>
        </w:tc>
        <w:tc>
          <w:tcPr>
            <w:tcW w:w="10137" w:type="dxa"/>
          </w:tcPr>
          <w:p w14:paraId="78777D77" w14:textId="77777777" w:rsidR="00316158" w:rsidRPr="00851E4A" w:rsidRDefault="00316158">
            <w:pPr>
              <w:rPr>
                <w:sz w:val="20"/>
                <w:szCs w:val="20"/>
              </w:rPr>
            </w:pPr>
            <w:r w:rsidRPr="00851E4A">
              <w:rPr>
                <w:sz w:val="20"/>
                <w:szCs w:val="20"/>
              </w:rPr>
              <w:t>Christians believe that the spirit</w:t>
            </w:r>
            <w:r w:rsidR="00A056F7" w:rsidRPr="00851E4A">
              <w:rPr>
                <w:sz w:val="20"/>
                <w:szCs w:val="20"/>
              </w:rPr>
              <w:t xml:space="preserve"> (the word)</w:t>
            </w:r>
            <w:r w:rsidRPr="00851E4A">
              <w:rPr>
                <w:sz w:val="20"/>
                <w:szCs w:val="20"/>
              </w:rPr>
              <w:t xml:space="preserve"> was involved in creation as it says in the Bible </w:t>
            </w:r>
            <w:r w:rsidR="00A056F7" w:rsidRPr="00851E4A">
              <w:rPr>
                <w:sz w:val="20"/>
                <w:szCs w:val="20"/>
              </w:rPr>
              <w:t>‘</w:t>
            </w:r>
            <w:r w:rsidR="00A056F7" w:rsidRPr="00851E4A">
              <w:rPr>
                <w:rStyle w:val="text"/>
                <w:sz w:val="20"/>
                <w:szCs w:val="20"/>
              </w:rPr>
              <w:t xml:space="preserve">In the beginning was the Word, and the Word was with God, and the Word was God’ </w:t>
            </w:r>
          </w:p>
        </w:tc>
      </w:tr>
      <w:tr w:rsidR="00F52189" w14:paraId="727EA438" w14:textId="77777777" w:rsidTr="006C3E32">
        <w:trPr>
          <w:trHeight w:val="54"/>
        </w:trPr>
        <w:tc>
          <w:tcPr>
            <w:tcW w:w="1062" w:type="dxa"/>
            <w:vMerge w:val="restart"/>
            <w:shd w:val="clear" w:color="auto" w:fill="F2F2F2" w:themeFill="background1" w:themeFillShade="F2"/>
          </w:tcPr>
          <w:p w14:paraId="1811C532" w14:textId="77777777" w:rsidR="00F52189" w:rsidRPr="00F17EA5" w:rsidRDefault="00F52189">
            <w:pPr>
              <w:rPr>
                <w:b/>
              </w:rPr>
            </w:pPr>
            <w:r w:rsidRPr="00F17EA5">
              <w:rPr>
                <w:b/>
              </w:rPr>
              <w:t>Jesus Christ</w:t>
            </w:r>
          </w:p>
        </w:tc>
        <w:tc>
          <w:tcPr>
            <w:tcW w:w="10137" w:type="dxa"/>
          </w:tcPr>
          <w:p w14:paraId="7CC6D24C" w14:textId="77777777" w:rsidR="00F52189" w:rsidRPr="00851E4A" w:rsidRDefault="00F52189">
            <w:pPr>
              <w:rPr>
                <w:sz w:val="20"/>
                <w:szCs w:val="20"/>
              </w:rPr>
            </w:pPr>
            <w:r w:rsidRPr="00851E4A">
              <w:rPr>
                <w:sz w:val="20"/>
                <w:szCs w:val="20"/>
              </w:rPr>
              <w:t xml:space="preserve">The </w:t>
            </w:r>
            <w:r w:rsidRPr="00851E4A">
              <w:rPr>
                <w:b/>
                <w:sz w:val="20"/>
                <w:szCs w:val="20"/>
              </w:rPr>
              <w:t>incarnation</w:t>
            </w:r>
            <w:r w:rsidRPr="00851E4A">
              <w:rPr>
                <w:sz w:val="20"/>
                <w:szCs w:val="20"/>
              </w:rPr>
              <w:t xml:space="preserve"> means ‘taking on flesh’ Christians believe that God came to earth in Human form through Jesus. This story is told through the 4 gospels, also known as the nativity and is the reason why Christmas is celebrated. In the gospel of Luke, the account is very factual. The account of John is more symbolic, with Jesus being referred to as the </w:t>
            </w:r>
            <w:r w:rsidRPr="00851E4A">
              <w:rPr>
                <w:b/>
                <w:i/>
                <w:sz w:val="20"/>
                <w:szCs w:val="20"/>
              </w:rPr>
              <w:t>word.</w:t>
            </w:r>
          </w:p>
        </w:tc>
      </w:tr>
      <w:tr w:rsidR="00F52189" w14:paraId="5502508B" w14:textId="77777777" w:rsidTr="006C3E32">
        <w:trPr>
          <w:trHeight w:val="54"/>
        </w:trPr>
        <w:tc>
          <w:tcPr>
            <w:tcW w:w="1062" w:type="dxa"/>
            <w:vMerge/>
            <w:shd w:val="clear" w:color="auto" w:fill="F2F2F2" w:themeFill="background1" w:themeFillShade="F2"/>
          </w:tcPr>
          <w:p w14:paraId="7F6EE6DC" w14:textId="77777777" w:rsidR="00F52189" w:rsidRPr="00F17EA5" w:rsidRDefault="00F52189">
            <w:pPr>
              <w:rPr>
                <w:b/>
              </w:rPr>
            </w:pPr>
          </w:p>
        </w:tc>
        <w:tc>
          <w:tcPr>
            <w:tcW w:w="10137" w:type="dxa"/>
          </w:tcPr>
          <w:p w14:paraId="5C9B8320" w14:textId="77777777" w:rsidR="00F52189" w:rsidRPr="00851E4A" w:rsidRDefault="00F52189">
            <w:pPr>
              <w:rPr>
                <w:sz w:val="20"/>
                <w:szCs w:val="20"/>
              </w:rPr>
            </w:pPr>
            <w:r w:rsidRPr="00851E4A">
              <w:rPr>
                <w:sz w:val="20"/>
                <w:szCs w:val="20"/>
              </w:rPr>
              <w:t xml:space="preserve">Jesus was accused of blasphemy and crucified by the Romans. </w:t>
            </w:r>
            <w:proofErr w:type="gramStart"/>
            <w:r w:rsidRPr="00851E4A">
              <w:rPr>
                <w:sz w:val="20"/>
                <w:szCs w:val="20"/>
              </w:rPr>
              <w:t>This is why</w:t>
            </w:r>
            <w:proofErr w:type="gramEnd"/>
            <w:r w:rsidRPr="00851E4A">
              <w:rPr>
                <w:sz w:val="20"/>
                <w:szCs w:val="20"/>
              </w:rPr>
              <w:t xml:space="preserve"> Easter is celebrated. Jesus shared the last supper with his disciples and was then given away by Judas. Jesus was beaten and mocked and then hung up on a cross to die. His body was placed in a </w:t>
            </w:r>
            <w:proofErr w:type="gramStart"/>
            <w:r w:rsidRPr="00851E4A">
              <w:rPr>
                <w:sz w:val="20"/>
                <w:szCs w:val="20"/>
              </w:rPr>
              <w:t>tomb</w:t>
            </w:r>
            <w:proofErr w:type="gramEnd"/>
            <w:r w:rsidRPr="00851E4A">
              <w:rPr>
                <w:sz w:val="20"/>
                <w:szCs w:val="20"/>
              </w:rPr>
              <w:t xml:space="preserve"> but Mary found it was not ther</w:t>
            </w:r>
            <w:r>
              <w:rPr>
                <w:sz w:val="20"/>
                <w:szCs w:val="20"/>
              </w:rPr>
              <w:t xml:space="preserve">e on Sunday as Jesus had risen (resurrection) </w:t>
            </w:r>
          </w:p>
        </w:tc>
      </w:tr>
      <w:tr w:rsidR="00F52189" w14:paraId="1C6E5845" w14:textId="77777777" w:rsidTr="006C3E32">
        <w:trPr>
          <w:trHeight w:val="54"/>
        </w:trPr>
        <w:tc>
          <w:tcPr>
            <w:tcW w:w="1062" w:type="dxa"/>
            <w:vMerge/>
            <w:shd w:val="clear" w:color="auto" w:fill="F2F2F2" w:themeFill="background1" w:themeFillShade="F2"/>
          </w:tcPr>
          <w:p w14:paraId="54D8D03E" w14:textId="77777777" w:rsidR="00F52189" w:rsidRPr="00F17EA5" w:rsidRDefault="00F52189">
            <w:pPr>
              <w:rPr>
                <w:b/>
              </w:rPr>
            </w:pPr>
          </w:p>
        </w:tc>
        <w:tc>
          <w:tcPr>
            <w:tcW w:w="10137" w:type="dxa"/>
          </w:tcPr>
          <w:p w14:paraId="1CB9BC02" w14:textId="77777777" w:rsidR="00F52189" w:rsidRPr="00F52189" w:rsidRDefault="00F52189">
            <w:pPr>
              <w:rPr>
                <w:sz w:val="20"/>
                <w:szCs w:val="20"/>
              </w:rPr>
            </w:pPr>
            <w:r w:rsidRPr="00F52189">
              <w:rPr>
                <w:sz w:val="20"/>
                <w:szCs w:val="20"/>
              </w:rPr>
              <w:t xml:space="preserve">Christians believe that since creation, humans gradually became separated from God through sin. As he is living and graceful though he has given Christians a way to grow close to him again. This is known as </w:t>
            </w:r>
            <w:r w:rsidRPr="008E2F8F">
              <w:rPr>
                <w:b/>
                <w:sz w:val="20"/>
                <w:szCs w:val="20"/>
              </w:rPr>
              <w:t>salvation</w:t>
            </w:r>
            <w:r w:rsidRPr="00F52189">
              <w:rPr>
                <w:sz w:val="20"/>
                <w:szCs w:val="20"/>
              </w:rPr>
              <w:t xml:space="preserve"> and can be achieve</w:t>
            </w:r>
            <w:r w:rsidR="008E2F8F">
              <w:rPr>
                <w:sz w:val="20"/>
                <w:szCs w:val="20"/>
              </w:rPr>
              <w:t>d</w:t>
            </w:r>
            <w:r w:rsidRPr="00F52189">
              <w:rPr>
                <w:sz w:val="20"/>
                <w:szCs w:val="20"/>
              </w:rPr>
              <w:t xml:space="preserve"> through following Jesus as this passage from John </w:t>
            </w:r>
            <w:proofErr w:type="gramStart"/>
            <w:r w:rsidRPr="00F52189">
              <w:rPr>
                <w:sz w:val="20"/>
                <w:szCs w:val="20"/>
              </w:rPr>
              <w:t>teaches:</w:t>
            </w:r>
            <w:r w:rsidRPr="00F52189">
              <w:rPr>
                <w:i/>
                <w:sz w:val="20"/>
                <w:szCs w:val="20"/>
              </w:rPr>
              <w:t>‘</w:t>
            </w:r>
            <w:proofErr w:type="gramEnd"/>
            <w:r w:rsidRPr="00F52189">
              <w:rPr>
                <w:i/>
                <w:sz w:val="20"/>
                <w:szCs w:val="20"/>
              </w:rPr>
              <w:t xml:space="preserve"> And this is the testimony: God has given us eternal life, and this life is in his son.’</w:t>
            </w:r>
          </w:p>
        </w:tc>
      </w:tr>
      <w:tr w:rsidR="00F52189" w14:paraId="61B7C942" w14:textId="77777777" w:rsidTr="006C3E32">
        <w:trPr>
          <w:trHeight w:val="90"/>
        </w:trPr>
        <w:tc>
          <w:tcPr>
            <w:tcW w:w="1062" w:type="dxa"/>
            <w:vMerge/>
            <w:shd w:val="clear" w:color="auto" w:fill="F2F2F2" w:themeFill="background1" w:themeFillShade="F2"/>
          </w:tcPr>
          <w:p w14:paraId="503D03BE" w14:textId="77777777" w:rsidR="00F52189" w:rsidRPr="00F17EA5" w:rsidRDefault="00F52189">
            <w:pPr>
              <w:rPr>
                <w:b/>
              </w:rPr>
            </w:pPr>
          </w:p>
        </w:tc>
        <w:tc>
          <w:tcPr>
            <w:tcW w:w="10137" w:type="dxa"/>
          </w:tcPr>
          <w:p w14:paraId="4FC55E19" w14:textId="77777777" w:rsidR="00F52189" w:rsidRPr="00F52189" w:rsidRDefault="00F52189">
            <w:pPr>
              <w:rPr>
                <w:sz w:val="20"/>
                <w:szCs w:val="20"/>
              </w:rPr>
            </w:pPr>
            <w:r w:rsidRPr="00F52189">
              <w:rPr>
                <w:sz w:val="20"/>
                <w:szCs w:val="20"/>
              </w:rPr>
              <w:t xml:space="preserve">Atonement is the idea that sins can be forgiven by God </w:t>
            </w:r>
          </w:p>
        </w:tc>
      </w:tr>
      <w:tr w:rsidR="00F52189" w14:paraId="7F939230" w14:textId="77777777" w:rsidTr="006C3E32">
        <w:trPr>
          <w:trHeight w:val="90"/>
        </w:trPr>
        <w:tc>
          <w:tcPr>
            <w:tcW w:w="1062" w:type="dxa"/>
            <w:vMerge/>
            <w:shd w:val="clear" w:color="auto" w:fill="F2F2F2" w:themeFill="background1" w:themeFillShade="F2"/>
          </w:tcPr>
          <w:p w14:paraId="62B0E38F" w14:textId="77777777" w:rsidR="00F52189" w:rsidRPr="00F17EA5" w:rsidRDefault="00F52189">
            <w:pPr>
              <w:rPr>
                <w:b/>
              </w:rPr>
            </w:pPr>
          </w:p>
        </w:tc>
        <w:tc>
          <w:tcPr>
            <w:tcW w:w="10137" w:type="dxa"/>
          </w:tcPr>
          <w:p w14:paraId="3716C515" w14:textId="77777777" w:rsidR="00F52189" w:rsidRPr="00F52189" w:rsidRDefault="00F52189">
            <w:pPr>
              <w:rPr>
                <w:sz w:val="20"/>
                <w:szCs w:val="20"/>
              </w:rPr>
            </w:pPr>
            <w:r w:rsidRPr="00F52189">
              <w:rPr>
                <w:sz w:val="20"/>
                <w:szCs w:val="20"/>
              </w:rPr>
              <w:t xml:space="preserve">Ascension:  </w:t>
            </w:r>
            <w:r w:rsidRPr="00F52189">
              <w:rPr>
                <w:sz w:val="20"/>
                <w:szCs w:val="20"/>
                <w:lang w:val="en"/>
              </w:rPr>
              <w:t xml:space="preserve">The narrative in Acts 1 takes place 40 days after the </w:t>
            </w:r>
            <w:hyperlink r:id="rId6" w:tooltip="Resurrection of Jesus" w:history="1">
              <w:r w:rsidRPr="00F52189">
                <w:rPr>
                  <w:rStyle w:val="Hyperlink"/>
                  <w:color w:val="auto"/>
                  <w:sz w:val="20"/>
                  <w:szCs w:val="20"/>
                  <w:lang w:val="en"/>
                </w:rPr>
                <w:t>Resurrection</w:t>
              </w:r>
            </w:hyperlink>
            <w:r w:rsidRPr="00F52189">
              <w:rPr>
                <w:sz w:val="20"/>
                <w:szCs w:val="20"/>
                <w:lang w:val="en"/>
              </w:rPr>
              <w:t xml:space="preserve">: Jesus, in the company of the disciples, is taken up in their sight after warning them to remain in Jerusalem until the coming of the </w:t>
            </w:r>
            <w:hyperlink r:id="rId7" w:tooltip="Holy Spirit" w:history="1">
              <w:r w:rsidRPr="00F52189">
                <w:rPr>
                  <w:rStyle w:val="Hyperlink"/>
                  <w:color w:val="auto"/>
                  <w:sz w:val="20"/>
                  <w:szCs w:val="20"/>
                  <w:lang w:val="en"/>
                </w:rPr>
                <w:t>Holy Spirit</w:t>
              </w:r>
            </w:hyperlink>
            <w:r w:rsidRPr="00F52189">
              <w:rPr>
                <w:sz w:val="20"/>
                <w:szCs w:val="20"/>
                <w:lang w:val="en"/>
              </w:rPr>
              <w:t>; as he ascends a cloud hides him from their view, and two men in white appear to tell them that he will return "in the same way you have seen him go into heaven</w:t>
            </w:r>
            <w:r w:rsidR="00483D19">
              <w:rPr>
                <w:sz w:val="20"/>
                <w:szCs w:val="20"/>
                <w:lang w:val="en"/>
              </w:rPr>
              <w:t>.”</w:t>
            </w:r>
          </w:p>
        </w:tc>
      </w:tr>
      <w:tr w:rsidR="009C6FD0" w14:paraId="1BB2E27B" w14:textId="77777777" w:rsidTr="006C3E32">
        <w:tc>
          <w:tcPr>
            <w:tcW w:w="1062" w:type="dxa"/>
            <w:shd w:val="clear" w:color="auto" w:fill="F2F2F2" w:themeFill="background1" w:themeFillShade="F2"/>
          </w:tcPr>
          <w:p w14:paraId="5B5C3A4A" w14:textId="77777777" w:rsidR="009C6FD0" w:rsidRPr="00F17EA5" w:rsidRDefault="00F17EA5">
            <w:pPr>
              <w:rPr>
                <w:b/>
              </w:rPr>
            </w:pPr>
            <w:r w:rsidRPr="00F17EA5">
              <w:rPr>
                <w:b/>
              </w:rPr>
              <w:t>Salvation</w:t>
            </w:r>
          </w:p>
        </w:tc>
        <w:tc>
          <w:tcPr>
            <w:tcW w:w="10137" w:type="dxa"/>
          </w:tcPr>
          <w:p w14:paraId="7C3516A6" w14:textId="77777777" w:rsidR="009C6FD0" w:rsidRPr="009167C9" w:rsidRDefault="00961FC7" w:rsidP="00DA2FAC">
            <w:pPr>
              <w:rPr>
                <w:sz w:val="20"/>
                <w:szCs w:val="20"/>
              </w:rPr>
            </w:pPr>
            <w:r w:rsidRPr="009167C9">
              <w:rPr>
                <w:color w:val="252525"/>
                <w:sz w:val="20"/>
                <w:szCs w:val="20"/>
                <w:lang w:val="en"/>
              </w:rPr>
              <w:t xml:space="preserve">What are we saved </w:t>
            </w:r>
            <w:r w:rsidRPr="009167C9">
              <w:rPr>
                <w:i/>
                <w:iCs/>
                <w:color w:val="252525"/>
                <w:sz w:val="20"/>
                <w:szCs w:val="20"/>
                <w:lang w:val="en"/>
              </w:rPr>
              <w:t>from</w:t>
            </w:r>
            <w:r w:rsidRPr="009167C9">
              <w:rPr>
                <w:color w:val="252525"/>
                <w:sz w:val="20"/>
                <w:szCs w:val="20"/>
                <w:lang w:val="en"/>
              </w:rPr>
              <w:t xml:space="preserve">? In the Christian doctrine of </w:t>
            </w:r>
            <w:r w:rsidRPr="008E2F8F">
              <w:rPr>
                <w:b/>
                <w:color w:val="252525"/>
                <w:sz w:val="20"/>
                <w:szCs w:val="20"/>
                <w:lang w:val="en"/>
              </w:rPr>
              <w:t>salvation</w:t>
            </w:r>
            <w:r w:rsidRPr="009167C9">
              <w:rPr>
                <w:color w:val="252525"/>
                <w:sz w:val="20"/>
                <w:szCs w:val="20"/>
                <w:lang w:val="en"/>
              </w:rPr>
              <w:t xml:space="preserve">, we are saved from “wrath,” that is, from God’s </w:t>
            </w:r>
            <w:r w:rsidR="00DA2FAC" w:rsidRPr="009167C9">
              <w:rPr>
                <w:sz w:val="20"/>
                <w:szCs w:val="20"/>
                <w:lang w:val="en"/>
              </w:rPr>
              <w:t xml:space="preserve">judgment of sin. </w:t>
            </w:r>
            <w:r w:rsidRPr="009167C9">
              <w:rPr>
                <w:sz w:val="20"/>
                <w:szCs w:val="20"/>
                <w:lang w:val="en"/>
              </w:rPr>
              <w:t>Our sin has separated us from God, and the consequence of sin is death. Biblical salvation refers to our deliverance from the consequence of sin and therefore involves the removal of sin.</w:t>
            </w:r>
          </w:p>
        </w:tc>
      </w:tr>
      <w:tr w:rsidR="00944653" w14:paraId="4A73BEE3" w14:textId="77777777" w:rsidTr="006C3E32">
        <w:trPr>
          <w:trHeight w:val="360"/>
        </w:trPr>
        <w:tc>
          <w:tcPr>
            <w:tcW w:w="1062" w:type="dxa"/>
            <w:vMerge w:val="restart"/>
            <w:shd w:val="clear" w:color="auto" w:fill="F2F2F2" w:themeFill="background1" w:themeFillShade="F2"/>
          </w:tcPr>
          <w:p w14:paraId="38A74C0B" w14:textId="77777777" w:rsidR="00944653" w:rsidRPr="00F17EA5" w:rsidRDefault="00944653">
            <w:pPr>
              <w:rPr>
                <w:b/>
              </w:rPr>
            </w:pPr>
            <w:r w:rsidRPr="00F17EA5">
              <w:rPr>
                <w:b/>
              </w:rPr>
              <w:t>The afterlife</w:t>
            </w:r>
          </w:p>
        </w:tc>
        <w:tc>
          <w:tcPr>
            <w:tcW w:w="10137" w:type="dxa"/>
          </w:tcPr>
          <w:p w14:paraId="051D2727" w14:textId="77777777" w:rsidR="00944653" w:rsidRPr="009167C9" w:rsidRDefault="00944653">
            <w:pPr>
              <w:rPr>
                <w:sz w:val="20"/>
                <w:szCs w:val="20"/>
              </w:rPr>
            </w:pPr>
            <w:r w:rsidRPr="009167C9">
              <w:rPr>
                <w:sz w:val="20"/>
                <w:szCs w:val="20"/>
              </w:rPr>
              <w:t xml:space="preserve">Eschatological beliefs refer to ideas about the end of life. Christian </w:t>
            </w:r>
            <w:proofErr w:type="gramStart"/>
            <w:r w:rsidRPr="009167C9">
              <w:rPr>
                <w:sz w:val="20"/>
                <w:szCs w:val="20"/>
              </w:rPr>
              <w:t>believe</w:t>
            </w:r>
            <w:proofErr w:type="gramEnd"/>
            <w:r w:rsidRPr="009167C9">
              <w:rPr>
                <w:sz w:val="20"/>
                <w:szCs w:val="20"/>
              </w:rPr>
              <w:t xml:space="preserve"> that living in sin will result in Hell and following Gods law will result in Heaven. Some Christians take ‘heaven’ and ‘hell’ to mean real, physical places. Others believe they are more of a state of being – either away from God or with God. </w:t>
            </w:r>
          </w:p>
        </w:tc>
      </w:tr>
      <w:tr w:rsidR="00944653" w14:paraId="61EA2B20" w14:textId="77777777" w:rsidTr="006C3E32">
        <w:trPr>
          <w:trHeight w:val="360"/>
        </w:trPr>
        <w:tc>
          <w:tcPr>
            <w:tcW w:w="1062" w:type="dxa"/>
            <w:vMerge/>
            <w:shd w:val="clear" w:color="auto" w:fill="F2F2F2" w:themeFill="background1" w:themeFillShade="F2"/>
          </w:tcPr>
          <w:p w14:paraId="556EDB63" w14:textId="77777777" w:rsidR="00944653" w:rsidRPr="00F17EA5" w:rsidRDefault="00944653">
            <w:pPr>
              <w:rPr>
                <w:b/>
              </w:rPr>
            </w:pPr>
          </w:p>
        </w:tc>
        <w:tc>
          <w:tcPr>
            <w:tcW w:w="10137" w:type="dxa"/>
          </w:tcPr>
          <w:p w14:paraId="18E34566" w14:textId="77777777" w:rsidR="00944653" w:rsidRPr="009167C9" w:rsidRDefault="00944653">
            <w:pPr>
              <w:rPr>
                <w:sz w:val="20"/>
                <w:szCs w:val="20"/>
              </w:rPr>
            </w:pPr>
            <w:r w:rsidRPr="009167C9">
              <w:rPr>
                <w:sz w:val="20"/>
                <w:szCs w:val="20"/>
              </w:rPr>
              <w:t xml:space="preserve">The story of the </w:t>
            </w:r>
            <w:r w:rsidRPr="008E2F8F">
              <w:rPr>
                <w:b/>
                <w:sz w:val="20"/>
                <w:szCs w:val="20"/>
              </w:rPr>
              <w:t>sheep and goats</w:t>
            </w:r>
            <w:r w:rsidRPr="009167C9">
              <w:rPr>
                <w:sz w:val="20"/>
                <w:szCs w:val="20"/>
              </w:rPr>
              <w:t xml:space="preserve"> teaches Christians that they will be separated at their end of their life they will be judged and separated just as a shepherd separates goats from sheep. The </w:t>
            </w:r>
            <w:r w:rsidR="00DA2FAC" w:rsidRPr="009167C9">
              <w:rPr>
                <w:sz w:val="20"/>
                <w:szCs w:val="20"/>
              </w:rPr>
              <w:t xml:space="preserve">‘sheep’ will be with God and will have helped others in their lives. The ‘goats’ will be sent away and will be those who didn’t help others. </w:t>
            </w:r>
          </w:p>
        </w:tc>
      </w:tr>
      <w:tr w:rsidR="00944653" w14:paraId="38297F5A" w14:textId="77777777" w:rsidTr="006C3E32">
        <w:trPr>
          <w:trHeight w:val="360"/>
        </w:trPr>
        <w:tc>
          <w:tcPr>
            <w:tcW w:w="1062" w:type="dxa"/>
            <w:vMerge/>
            <w:shd w:val="clear" w:color="auto" w:fill="F2F2F2" w:themeFill="background1" w:themeFillShade="F2"/>
          </w:tcPr>
          <w:p w14:paraId="6F8558FE" w14:textId="77777777" w:rsidR="00944653" w:rsidRPr="00F17EA5" w:rsidRDefault="00944653">
            <w:pPr>
              <w:rPr>
                <w:b/>
              </w:rPr>
            </w:pPr>
          </w:p>
        </w:tc>
        <w:tc>
          <w:tcPr>
            <w:tcW w:w="10137" w:type="dxa"/>
          </w:tcPr>
          <w:p w14:paraId="69B3F777" w14:textId="77777777" w:rsidR="00944653" w:rsidRPr="009167C9" w:rsidRDefault="00E72E3B" w:rsidP="008E2F8F">
            <w:pPr>
              <w:rPr>
                <w:sz w:val="20"/>
                <w:szCs w:val="20"/>
              </w:rPr>
            </w:pPr>
            <w:hyperlink r:id="rId8" w:tgtFrame="_blank" w:history="1">
              <w:r w:rsidR="008E2F8F" w:rsidRPr="008E2F8F">
                <w:rPr>
                  <w:rStyle w:val="Hyperlink"/>
                  <w:b/>
                  <w:color w:val="auto"/>
                  <w:sz w:val="20"/>
                  <w:szCs w:val="20"/>
                  <w:lang w:val="en"/>
                </w:rPr>
                <w:t>Luke 16</w:t>
              </w:r>
            </w:hyperlink>
            <w:r w:rsidR="008E2F8F" w:rsidRPr="008E2F8F">
              <w:rPr>
                <w:sz w:val="20"/>
                <w:szCs w:val="20"/>
                <w:lang w:val="en"/>
              </w:rPr>
              <w:t xml:space="preserve"> </w:t>
            </w:r>
            <w:r w:rsidR="00DA2FAC" w:rsidRPr="008E2F8F">
              <w:rPr>
                <w:sz w:val="20"/>
                <w:szCs w:val="20"/>
                <w:lang w:val="en"/>
              </w:rPr>
              <w:t xml:space="preserve"> contains </w:t>
            </w:r>
            <w:r w:rsidR="00DA2FAC" w:rsidRPr="009167C9">
              <w:rPr>
                <w:color w:val="252525"/>
                <w:sz w:val="20"/>
                <w:szCs w:val="20"/>
                <w:lang w:val="en"/>
              </w:rPr>
              <w:t>the account of a very rich man who lived a life of extreme luxury. Laid outside the gate of this rich man’s house, however, was an extremely poor man named</w:t>
            </w:r>
            <w:r w:rsidR="00DA2FAC" w:rsidRPr="009167C9">
              <w:rPr>
                <w:b/>
                <w:sz w:val="20"/>
                <w:szCs w:val="20"/>
                <w:lang w:val="en"/>
              </w:rPr>
              <w:t xml:space="preserve"> </w:t>
            </w:r>
            <w:hyperlink r:id="rId9" w:history="1">
              <w:r w:rsidR="00DA2FAC" w:rsidRPr="009167C9">
                <w:rPr>
                  <w:rStyle w:val="Hyperlink"/>
                  <w:b/>
                  <w:color w:val="auto"/>
                  <w:sz w:val="20"/>
                  <w:szCs w:val="20"/>
                  <w:lang w:val="en"/>
                </w:rPr>
                <w:t>Lazarus</w:t>
              </w:r>
            </w:hyperlink>
            <w:r w:rsidR="00DA2FAC" w:rsidRPr="009167C9">
              <w:rPr>
                <w:color w:val="252525"/>
                <w:sz w:val="20"/>
                <w:szCs w:val="20"/>
                <w:lang w:val="en"/>
              </w:rPr>
              <w:t xml:space="preserve"> who simply hoped “to eat what fell from the rich man’s table” The rich man was completely indifferent to the plight of Lazarus, showing him no love, sympathy, or compassion whatsoever. Eventually, they both died. Lazarus went to heaven, and the rich man went to hell.</w:t>
            </w:r>
          </w:p>
        </w:tc>
      </w:tr>
    </w:tbl>
    <w:p w14:paraId="2B07617C" w14:textId="77777777" w:rsidR="00906F6B" w:rsidRDefault="006C3E32">
      <w:r>
        <w:rPr>
          <w:noProof/>
          <w:lang w:eastAsia="en-GB"/>
        </w:rPr>
        <mc:AlternateContent>
          <mc:Choice Requires="wps">
            <w:drawing>
              <wp:anchor distT="0" distB="0" distL="114300" distR="114300" simplePos="0" relativeHeight="251659264" behindDoc="0" locked="0" layoutInCell="1" allowOverlap="1" wp14:anchorId="5FAFD77D" wp14:editId="77EABF3B">
                <wp:simplePos x="0" y="0"/>
                <wp:positionH relativeFrom="column">
                  <wp:posOffset>-723331</wp:posOffset>
                </wp:positionH>
                <wp:positionV relativeFrom="paragraph">
                  <wp:posOffset>145860</wp:posOffset>
                </wp:positionV>
                <wp:extent cx="7069540" cy="245660"/>
                <wp:effectExtent l="0" t="0" r="17145" b="21590"/>
                <wp:wrapNone/>
                <wp:docPr id="1" name="Rectangle 1"/>
                <wp:cNvGraphicFramePr/>
                <a:graphic xmlns:a="http://schemas.openxmlformats.org/drawingml/2006/main">
                  <a:graphicData uri="http://schemas.microsoft.com/office/word/2010/wordprocessingShape">
                    <wps:wsp>
                      <wps:cNvSpPr/>
                      <wps:spPr>
                        <a:xfrm>
                          <a:off x="0" y="0"/>
                          <a:ext cx="7069540" cy="245660"/>
                        </a:xfrm>
                        <a:prstGeom prst="rect">
                          <a:avLst/>
                        </a:prstGeom>
                      </wps:spPr>
                      <wps:style>
                        <a:lnRef idx="2">
                          <a:schemeClr val="dk1"/>
                        </a:lnRef>
                        <a:fillRef idx="1">
                          <a:schemeClr val="lt1"/>
                        </a:fillRef>
                        <a:effectRef idx="0">
                          <a:schemeClr val="dk1"/>
                        </a:effectRef>
                        <a:fontRef idx="minor">
                          <a:schemeClr val="dk1"/>
                        </a:fontRef>
                      </wps:style>
                      <wps:txbx>
                        <w:txbxContent>
                          <w:p w14:paraId="1FB8846D" w14:textId="77777777" w:rsidR="006C3E32" w:rsidRDefault="006C3E32" w:rsidP="006C3E32">
                            <w:pPr>
                              <w:jc w:val="center"/>
                            </w:pPr>
                            <w:r>
                              <w:t xml:space="preserve">KNOWLEDGE ORGANISER: CHRISTIAN PRACTICES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56.95pt;margin-top:11.5pt;width:556.6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" fillcolor="white [3201]" strokecolor="black [3200]" strokeweight="1pt">
                <v:textbox>
                  <w:txbxContent>
                    <w:p w:rsidR="006C3E32" w:rsidRDefault="006C3E32" w:rsidP="006C3E32">
                      <w:pPr>
                        <w:jc w:val="center"/>
                      </w:pPr>
                      <w:r>
                        <w:t xml:space="preserve">KNOWLEDGE ORGANISER: CHRISTIAN PRACTICES </w:t>
                      </w:r>
                    </w:p>
                  </w:txbxContent>
                </v:textbox>
              </v:rect>
            </w:pict>
          </mc:Fallback>
        </mc:AlternateContent>
      </w:r>
    </w:p>
    <w:p w14:paraId="553397F4" w14:textId="77777777" w:rsidR="006C3E32" w:rsidRDefault="006C3E32"/>
    <w:tbl>
      <w:tblPr>
        <w:tblStyle w:val="TableGrid"/>
        <w:tblW w:w="11058" w:type="dxa"/>
        <w:tblInd w:w="-1139" w:type="dxa"/>
        <w:tblLook w:val="04A0" w:firstRow="1" w:lastRow="0" w:firstColumn="1" w:lastColumn="0" w:noHBand="0" w:noVBand="1"/>
      </w:tblPr>
      <w:tblGrid>
        <w:gridCol w:w="1183"/>
        <w:gridCol w:w="9875"/>
      </w:tblGrid>
      <w:tr w:rsidR="006C3E32" w:rsidRPr="00D04D23" w14:paraId="41469919" w14:textId="77777777" w:rsidTr="00827E75">
        <w:trPr>
          <w:trHeight w:val="493"/>
        </w:trPr>
        <w:tc>
          <w:tcPr>
            <w:tcW w:w="1183" w:type="dxa"/>
            <w:vMerge w:val="restart"/>
            <w:shd w:val="clear" w:color="auto" w:fill="E7E6E6" w:themeFill="background2"/>
          </w:tcPr>
          <w:p w14:paraId="3759578A" w14:textId="77777777" w:rsidR="006C3E32" w:rsidRPr="00D04D23" w:rsidRDefault="006C3E32" w:rsidP="00827E75">
            <w:pPr>
              <w:ind w:left="34" w:hanging="34"/>
              <w:rPr>
                <w:b/>
                <w:sz w:val="20"/>
                <w:szCs w:val="20"/>
              </w:rPr>
            </w:pPr>
            <w:r w:rsidRPr="00D04D23">
              <w:rPr>
                <w:b/>
                <w:sz w:val="20"/>
                <w:szCs w:val="20"/>
              </w:rPr>
              <w:t>Forms of worship</w:t>
            </w:r>
          </w:p>
        </w:tc>
        <w:tc>
          <w:tcPr>
            <w:tcW w:w="9875" w:type="dxa"/>
          </w:tcPr>
          <w:p w14:paraId="7980122F" w14:textId="77777777" w:rsidR="006C3E32" w:rsidRPr="00D04D23" w:rsidRDefault="006C3E32" w:rsidP="00827E75">
            <w:pPr>
              <w:rPr>
                <w:sz w:val="20"/>
                <w:szCs w:val="20"/>
              </w:rPr>
            </w:pPr>
            <w:r w:rsidRPr="00D04D23">
              <w:rPr>
                <w:sz w:val="20"/>
                <w:szCs w:val="20"/>
              </w:rPr>
              <w:t xml:space="preserve">Worship means to ‘give worth to God’. It can be done in a variety of ways. </w:t>
            </w:r>
            <w:r w:rsidRPr="00D04D23">
              <w:rPr>
                <w:b/>
                <w:sz w:val="20"/>
                <w:szCs w:val="20"/>
              </w:rPr>
              <w:t>Liturgical</w:t>
            </w:r>
            <w:r w:rsidRPr="00D04D23">
              <w:rPr>
                <w:sz w:val="20"/>
                <w:szCs w:val="20"/>
              </w:rPr>
              <w:t xml:space="preserve"> worship means to pray in a formal, organised way. This is done by Catholics who have mass each week, where they share bread and wine in memory of Jesus’ last supper. </w:t>
            </w:r>
            <w:r>
              <w:rPr>
                <w:sz w:val="20"/>
                <w:szCs w:val="20"/>
              </w:rPr>
              <w:t xml:space="preserve"> </w:t>
            </w:r>
            <w:r w:rsidRPr="00D04D23">
              <w:rPr>
                <w:sz w:val="20"/>
                <w:szCs w:val="20"/>
              </w:rPr>
              <w:t>The benefits of liturgical worship are that it can be done in a group, sermons are given which can teach them new lesson</w:t>
            </w:r>
            <w:r>
              <w:rPr>
                <w:sz w:val="20"/>
                <w:szCs w:val="20"/>
              </w:rPr>
              <w:t>s and it always follows the same</w:t>
            </w:r>
            <w:r w:rsidRPr="00D04D23">
              <w:rPr>
                <w:sz w:val="20"/>
                <w:szCs w:val="20"/>
              </w:rPr>
              <w:t xml:space="preserve"> structure. </w:t>
            </w:r>
          </w:p>
        </w:tc>
      </w:tr>
      <w:tr w:rsidR="006C3E32" w:rsidRPr="00D04D23" w14:paraId="23736C1D" w14:textId="77777777" w:rsidTr="00827E75">
        <w:trPr>
          <w:trHeight w:val="492"/>
        </w:trPr>
        <w:tc>
          <w:tcPr>
            <w:tcW w:w="1183" w:type="dxa"/>
            <w:vMerge/>
            <w:shd w:val="clear" w:color="auto" w:fill="E7E6E6" w:themeFill="background2"/>
          </w:tcPr>
          <w:p w14:paraId="4C6C3005" w14:textId="77777777" w:rsidR="006C3E32" w:rsidRPr="00D04D23" w:rsidRDefault="006C3E32" w:rsidP="00827E75">
            <w:pPr>
              <w:rPr>
                <w:b/>
                <w:sz w:val="20"/>
                <w:szCs w:val="20"/>
              </w:rPr>
            </w:pPr>
          </w:p>
        </w:tc>
        <w:tc>
          <w:tcPr>
            <w:tcW w:w="9875" w:type="dxa"/>
          </w:tcPr>
          <w:p w14:paraId="6D7B04C8" w14:textId="77777777" w:rsidR="006C3E32" w:rsidRPr="00D04D23" w:rsidRDefault="006C3E32" w:rsidP="00827E75">
            <w:pPr>
              <w:rPr>
                <w:sz w:val="20"/>
                <w:szCs w:val="20"/>
              </w:rPr>
            </w:pPr>
            <w:r w:rsidRPr="00D04D23">
              <w:rPr>
                <w:sz w:val="20"/>
                <w:szCs w:val="20"/>
              </w:rPr>
              <w:t xml:space="preserve">Informal worship means there is no set pattern or routine. Some Churches, such as Quakers, will speak if they feel moved to by the spirit whereas others may speak in tongues or use music to give thanks to God. </w:t>
            </w:r>
          </w:p>
        </w:tc>
      </w:tr>
      <w:tr w:rsidR="006C3E32" w:rsidRPr="00D04D23" w14:paraId="0B1983C3" w14:textId="77777777" w:rsidTr="00827E75">
        <w:trPr>
          <w:trHeight w:val="492"/>
        </w:trPr>
        <w:tc>
          <w:tcPr>
            <w:tcW w:w="1183" w:type="dxa"/>
            <w:vMerge/>
            <w:shd w:val="clear" w:color="auto" w:fill="E7E6E6" w:themeFill="background2"/>
          </w:tcPr>
          <w:p w14:paraId="1E0746F7" w14:textId="77777777" w:rsidR="006C3E32" w:rsidRPr="00D04D23" w:rsidRDefault="006C3E32" w:rsidP="00827E75">
            <w:pPr>
              <w:rPr>
                <w:b/>
                <w:sz w:val="20"/>
                <w:szCs w:val="20"/>
              </w:rPr>
            </w:pPr>
          </w:p>
        </w:tc>
        <w:tc>
          <w:tcPr>
            <w:tcW w:w="9875" w:type="dxa"/>
          </w:tcPr>
          <w:p w14:paraId="183A2E93" w14:textId="77777777" w:rsidR="006C3E32" w:rsidRPr="00D04D23" w:rsidRDefault="006C3E32" w:rsidP="00827E75">
            <w:pPr>
              <w:rPr>
                <w:sz w:val="20"/>
                <w:szCs w:val="20"/>
              </w:rPr>
            </w:pPr>
            <w:r w:rsidRPr="00D04D23">
              <w:rPr>
                <w:sz w:val="20"/>
                <w:szCs w:val="20"/>
              </w:rPr>
              <w:t xml:space="preserve">Many Christians might prefer to worship individually. They might feel as if prayer is personal and can do so from their own home. </w:t>
            </w:r>
          </w:p>
        </w:tc>
      </w:tr>
      <w:tr w:rsidR="006C3E32" w:rsidRPr="00D04D23" w14:paraId="426E2B2B" w14:textId="77777777" w:rsidTr="00827E75">
        <w:trPr>
          <w:trHeight w:val="492"/>
        </w:trPr>
        <w:tc>
          <w:tcPr>
            <w:tcW w:w="1183" w:type="dxa"/>
            <w:vMerge/>
            <w:shd w:val="clear" w:color="auto" w:fill="E7E6E6" w:themeFill="background2"/>
          </w:tcPr>
          <w:p w14:paraId="6CE098D1" w14:textId="77777777" w:rsidR="006C3E32" w:rsidRPr="00D04D23" w:rsidRDefault="006C3E32" w:rsidP="00827E75">
            <w:pPr>
              <w:rPr>
                <w:b/>
                <w:sz w:val="20"/>
                <w:szCs w:val="20"/>
              </w:rPr>
            </w:pPr>
          </w:p>
        </w:tc>
        <w:tc>
          <w:tcPr>
            <w:tcW w:w="9875" w:type="dxa"/>
          </w:tcPr>
          <w:p w14:paraId="7F5386FA" w14:textId="77777777" w:rsidR="006C3E32" w:rsidRPr="00D04D23" w:rsidRDefault="006C3E32" w:rsidP="00827E75">
            <w:pPr>
              <w:rPr>
                <w:sz w:val="20"/>
                <w:szCs w:val="20"/>
              </w:rPr>
            </w:pPr>
            <w:r w:rsidRPr="00D04D23">
              <w:rPr>
                <w:rFonts w:cs="Arial"/>
                <w:sz w:val="20"/>
                <w:szCs w:val="20"/>
                <w:lang w:val="en"/>
              </w:rPr>
              <w:t xml:space="preserve">The Lord’s Prayer is the prayer that Jesus taught his disciples, when they asked him how they should pray. It involves asking for daily needs to be met and asking for forgiveness for any wrongdoings. </w:t>
            </w:r>
          </w:p>
        </w:tc>
      </w:tr>
    </w:tbl>
    <w:p w14:paraId="177ADE53" w14:textId="77777777" w:rsidR="006C3E32" w:rsidRDefault="006C3E32"/>
    <w:sectPr w:rsidR="006C3E32" w:rsidSect="006C3E32">
      <w:headerReference w:type="default" r:id="rId10"/>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05F2" w14:textId="77777777" w:rsidR="00CA0416" w:rsidRDefault="00CA0416" w:rsidP="009C6FD0">
      <w:pPr>
        <w:spacing w:after="0"/>
      </w:pPr>
      <w:r>
        <w:separator/>
      </w:r>
    </w:p>
  </w:endnote>
  <w:endnote w:type="continuationSeparator" w:id="0">
    <w:p w14:paraId="31A00117" w14:textId="77777777" w:rsidR="00CA0416" w:rsidRDefault="00CA0416" w:rsidP="009C6F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3F10" w14:textId="77777777" w:rsidR="00CA0416" w:rsidRDefault="00CA0416" w:rsidP="009C6FD0">
      <w:pPr>
        <w:spacing w:after="0"/>
      </w:pPr>
      <w:r>
        <w:separator/>
      </w:r>
    </w:p>
  </w:footnote>
  <w:footnote w:type="continuationSeparator" w:id="0">
    <w:p w14:paraId="5FD91525" w14:textId="77777777" w:rsidR="00CA0416" w:rsidRDefault="00CA0416" w:rsidP="009C6F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7CDB" w14:textId="77777777" w:rsidR="009C6FD0" w:rsidRDefault="009C6FD0" w:rsidP="00620279">
    <w:pPr>
      <w:pStyle w:val="Header"/>
      <w:ind w:left="-567" w:firstLine="567"/>
      <w:jc w:val="center"/>
    </w:pPr>
    <w:r>
      <w:rPr>
        <w:noProof/>
        <w:lang w:eastAsia="en-GB"/>
      </w:rPr>
      <mc:AlternateContent>
        <mc:Choice Requires="wps">
          <w:drawing>
            <wp:anchor distT="0" distB="0" distL="118745" distR="118745" simplePos="0" relativeHeight="251659264" behindDoc="1" locked="0" layoutInCell="1" allowOverlap="0" wp14:anchorId="1B7365A5" wp14:editId="350F1C2C">
              <wp:simplePos x="0" y="0"/>
              <wp:positionH relativeFrom="margin">
                <wp:posOffset>-723900</wp:posOffset>
              </wp:positionH>
              <wp:positionV relativeFrom="page">
                <wp:posOffset>532130</wp:posOffset>
              </wp:positionV>
              <wp:extent cx="7084695" cy="231775"/>
              <wp:effectExtent l="0" t="0" r="20955" b="15875"/>
              <wp:wrapSquare wrapText="bothSides"/>
              <wp:docPr id="197" name="Rectangle 197"/>
              <wp:cNvGraphicFramePr/>
              <a:graphic xmlns:a="http://schemas.openxmlformats.org/drawingml/2006/main">
                <a:graphicData uri="http://schemas.microsoft.com/office/word/2010/wordprocessingShape">
                  <wps:wsp>
                    <wps:cNvSpPr/>
                    <wps:spPr>
                      <a:xfrm>
                        <a:off x="0" y="0"/>
                        <a:ext cx="7084695" cy="231775"/>
                      </a:xfrm>
                      <a:prstGeom prst="rect">
                        <a:avLst/>
                      </a:prstGeom>
                      <a:ln/>
                    </wps:spPr>
                    <wps:style>
                      <a:lnRef idx="2">
                        <a:schemeClr val="dk1"/>
                      </a:lnRef>
                      <a:fillRef idx="1">
                        <a:schemeClr val="lt1"/>
                      </a:fillRef>
                      <a:effectRef idx="0">
                        <a:schemeClr val="dk1"/>
                      </a:effectRef>
                      <a:fontRef idx="minor">
                        <a:schemeClr val="dk1"/>
                      </a:fontRef>
                    </wps:style>
                    <wps:txbx>
                      <w:txbxContent>
                        <w:sdt>
                          <w:sdtPr>
                            <w:rPr>
                              <w:caps/>
                            </w:rPr>
                            <w:alias w:val="Title"/>
                            <w:tag w:val=""/>
                            <w:id w:val="2071463549"/>
                            <w:dataBinding w:prefixMappings="xmlns:ns0='http://purl.org/dc/elements/1.1/' xmlns:ns1='http://schemas.openxmlformats.org/package/2006/metadata/core-properties' " w:xpath="/ns1:coreProperties[1]/ns0:title[1]" w:storeItemID="{6C3C8BC8-F283-45AE-878A-BAB7291924A1}"/>
                            <w:text/>
                          </w:sdtPr>
                          <w:sdtEndPr/>
                          <w:sdtContent>
                            <w:p w14:paraId="4AEFF3FC" w14:textId="77777777" w:rsidR="009C6FD0" w:rsidRPr="009C6FD0" w:rsidRDefault="00F17EA5" w:rsidP="004938FC">
                              <w:pPr>
                                <w:pStyle w:val="Header"/>
                                <w:ind w:right="-861"/>
                                <w:jc w:val="center"/>
                                <w:rPr>
                                  <w:caps/>
                                </w:rPr>
                              </w:pPr>
                              <w:r>
                                <w:rPr>
                                  <w:caps/>
                                </w:rPr>
                                <w:t>KNOWLEDGE ORGANISER: CHRISTIAN BELIEFS AND TEACHINGS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7" style="position:absolute;left:0;text-align:left;margin-left:-57pt;margin-top:41.9pt;width:557.85pt;height:18.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" o:allowoverlap="f" fillcolor="white [3201]" strokecolor="black [3200]" strokeweight="1pt">
              <v:textbox>
                <w:txbxContent>
                  <w:sdt>
                    <w:sdtPr>
                      <w:rPr>
                        <w:caps/>
                      </w:rPr>
                      <w:alias w:val="Title"/>
                      <w:tag w:val=""/>
                      <w:id w:val="2071463549"/>
                      <w:dataBinding w:prefixMappings="xmlns:ns0='http://purl.org/dc/elements/1.1/' xmlns:ns1='http://schemas.openxmlformats.org/package/2006/metadata/core-properties' " w:xpath="/ns1:coreProperties[1]/ns0:title[1]" w:storeItemID="{6C3C8BC8-F283-45AE-878A-BAB7291924A1}"/>
                      <w:text/>
                    </w:sdtPr>
                    <w:sdtEndPr/>
                    <w:sdtContent>
                      <w:p w:rsidR="009C6FD0" w:rsidRPr="009C6FD0" w:rsidRDefault="00F17EA5" w:rsidP="004938FC">
                        <w:pPr>
                          <w:pStyle w:val="Header"/>
                          <w:ind w:right="-861"/>
                          <w:jc w:val="center"/>
                          <w:rPr>
                            <w:caps/>
                          </w:rPr>
                        </w:pPr>
                        <w:r>
                          <w:rPr>
                            <w:caps/>
                          </w:rPr>
                          <w:t>KNOWLEDGE ORGANISER: CHRISTIAN BELIEFS AND TEACHINGS</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D0"/>
    <w:rsid w:val="00012352"/>
    <w:rsid w:val="00027AB3"/>
    <w:rsid w:val="00030528"/>
    <w:rsid w:val="000B1137"/>
    <w:rsid w:val="00176147"/>
    <w:rsid w:val="00316158"/>
    <w:rsid w:val="004056BE"/>
    <w:rsid w:val="00483D19"/>
    <w:rsid w:val="004938FC"/>
    <w:rsid w:val="005217DD"/>
    <w:rsid w:val="005344BB"/>
    <w:rsid w:val="005D7DB0"/>
    <w:rsid w:val="00620279"/>
    <w:rsid w:val="00651F76"/>
    <w:rsid w:val="006B2DC1"/>
    <w:rsid w:val="006C3E32"/>
    <w:rsid w:val="006E7733"/>
    <w:rsid w:val="00722536"/>
    <w:rsid w:val="007B69AE"/>
    <w:rsid w:val="007F3DA1"/>
    <w:rsid w:val="00851E4A"/>
    <w:rsid w:val="008E2F8F"/>
    <w:rsid w:val="00906F6B"/>
    <w:rsid w:val="009167C9"/>
    <w:rsid w:val="00944653"/>
    <w:rsid w:val="00961FC7"/>
    <w:rsid w:val="009C6FD0"/>
    <w:rsid w:val="00A056F7"/>
    <w:rsid w:val="00B84A41"/>
    <w:rsid w:val="00BD0B77"/>
    <w:rsid w:val="00CA0416"/>
    <w:rsid w:val="00D17CD6"/>
    <w:rsid w:val="00DA2DFD"/>
    <w:rsid w:val="00DA2FAC"/>
    <w:rsid w:val="00E03EF6"/>
    <w:rsid w:val="00E72E3B"/>
    <w:rsid w:val="00F17EA5"/>
    <w:rsid w:val="00F20307"/>
    <w:rsid w:val="00F52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8A1FA7"/>
  <w15:chartTrackingRefBased/>
  <w15:docId w15:val="{9AA31417-B08C-41D0-984E-4E856AB2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FD0"/>
    <w:pPr>
      <w:tabs>
        <w:tab w:val="center" w:pos="4513"/>
        <w:tab w:val="right" w:pos="9026"/>
      </w:tabs>
      <w:spacing w:after="0"/>
    </w:pPr>
  </w:style>
  <w:style w:type="character" w:customStyle="1" w:styleId="HeaderChar">
    <w:name w:val="Header Char"/>
    <w:basedOn w:val="DefaultParagraphFont"/>
    <w:link w:val="Header"/>
    <w:uiPriority w:val="99"/>
    <w:rsid w:val="009C6FD0"/>
  </w:style>
  <w:style w:type="paragraph" w:styleId="Footer">
    <w:name w:val="footer"/>
    <w:basedOn w:val="Normal"/>
    <w:link w:val="FooterChar"/>
    <w:uiPriority w:val="99"/>
    <w:unhideWhenUsed/>
    <w:rsid w:val="009C6FD0"/>
    <w:pPr>
      <w:tabs>
        <w:tab w:val="center" w:pos="4513"/>
        <w:tab w:val="right" w:pos="9026"/>
      </w:tabs>
      <w:spacing w:after="0"/>
    </w:pPr>
  </w:style>
  <w:style w:type="character" w:customStyle="1" w:styleId="FooterChar">
    <w:name w:val="Footer Char"/>
    <w:basedOn w:val="DefaultParagraphFont"/>
    <w:link w:val="Footer"/>
    <w:uiPriority w:val="99"/>
    <w:rsid w:val="009C6FD0"/>
  </w:style>
  <w:style w:type="table" w:styleId="TableGrid">
    <w:name w:val="Table Grid"/>
    <w:basedOn w:val="TableNormal"/>
    <w:uiPriority w:val="39"/>
    <w:rsid w:val="009C6FD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A056F7"/>
  </w:style>
  <w:style w:type="character" w:styleId="Hyperlink">
    <w:name w:val="Hyperlink"/>
    <w:basedOn w:val="DefaultParagraphFont"/>
    <w:uiPriority w:val="99"/>
    <w:semiHidden/>
    <w:unhideWhenUsed/>
    <w:rsid w:val="00722536"/>
    <w:rPr>
      <w:strike w:val="0"/>
      <w:dstrike w:val="0"/>
      <w:color w:val="488DCD"/>
      <w:u w:val="none"/>
      <w:effect w:val="none"/>
    </w:rPr>
  </w:style>
  <w:style w:type="paragraph" w:customStyle="1" w:styleId="Quote1">
    <w:name w:val="Quote1"/>
    <w:basedOn w:val="Normal"/>
    <w:rsid w:val="00722536"/>
    <w:pPr>
      <w:spacing w:before="100" w:beforeAutospacing="1" w:after="100" w:afterAutospacing="1" w:line="384" w:lineRule="auto"/>
    </w:pPr>
    <w:rPr>
      <w:rFonts w:ascii="Times New Roman" w:eastAsia="Times New Roman" w:hAnsi="Times New Roman" w:cs="Times New Roman"/>
      <w:sz w:val="23"/>
      <w:szCs w:val="23"/>
      <w:lang w:eastAsia="en-GB"/>
    </w:rPr>
  </w:style>
  <w:style w:type="paragraph" w:customStyle="1" w:styleId="bodytext">
    <w:name w:val="bodytext"/>
    <w:basedOn w:val="Normal"/>
    <w:rsid w:val="00722536"/>
    <w:pPr>
      <w:spacing w:before="100" w:beforeAutospacing="1" w:after="100" w:afterAutospacing="1" w:line="384" w:lineRule="auto"/>
    </w:pPr>
    <w:rPr>
      <w:rFonts w:ascii="Times New Roman" w:eastAsia="Times New Roman" w:hAnsi="Times New Roman" w:cs="Times New Roman"/>
      <w:sz w:val="23"/>
      <w:szCs w:val="23"/>
      <w:lang w:eastAsia="en-GB"/>
    </w:rPr>
  </w:style>
  <w:style w:type="character" w:styleId="Strong">
    <w:name w:val="Strong"/>
    <w:basedOn w:val="DefaultParagraphFont"/>
    <w:uiPriority w:val="22"/>
    <w:qFormat/>
    <w:rsid w:val="00DA2FAC"/>
    <w:rPr>
      <w:b/>
      <w:bCs/>
    </w:rPr>
  </w:style>
  <w:style w:type="paragraph" w:styleId="BalloonText">
    <w:name w:val="Balloon Text"/>
    <w:basedOn w:val="Normal"/>
    <w:link w:val="BalloonTextChar"/>
    <w:uiPriority w:val="99"/>
    <w:semiHidden/>
    <w:unhideWhenUsed/>
    <w:rsid w:val="007F3D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D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70245">
      <w:bodyDiv w:val="1"/>
      <w:marLeft w:val="0"/>
      <w:marRight w:val="0"/>
      <w:marTop w:val="0"/>
      <w:marBottom w:val="0"/>
      <w:divBdr>
        <w:top w:val="none" w:sz="0" w:space="0" w:color="auto"/>
        <w:left w:val="none" w:sz="0" w:space="0" w:color="auto"/>
        <w:bottom w:val="none" w:sz="0" w:space="0" w:color="auto"/>
        <w:right w:val="none" w:sz="0" w:space="0" w:color="auto"/>
      </w:divBdr>
      <w:divsChild>
        <w:div w:id="1494180804">
          <w:marLeft w:val="0"/>
          <w:marRight w:val="0"/>
          <w:marTop w:val="0"/>
          <w:marBottom w:val="0"/>
          <w:divBdr>
            <w:top w:val="none" w:sz="0" w:space="0" w:color="auto"/>
            <w:left w:val="none" w:sz="0" w:space="0" w:color="auto"/>
            <w:bottom w:val="none" w:sz="0" w:space="0" w:color="auto"/>
            <w:right w:val="none" w:sz="0" w:space="0" w:color="auto"/>
          </w:divBdr>
          <w:divsChild>
            <w:div w:id="1034230348">
              <w:marLeft w:val="0"/>
              <w:marRight w:val="0"/>
              <w:marTop w:val="0"/>
              <w:marBottom w:val="0"/>
              <w:divBdr>
                <w:top w:val="none" w:sz="0" w:space="0" w:color="auto"/>
                <w:left w:val="none" w:sz="0" w:space="0" w:color="auto"/>
                <w:bottom w:val="none" w:sz="0" w:space="0" w:color="auto"/>
                <w:right w:val="none" w:sz="0" w:space="0" w:color="auto"/>
              </w:divBdr>
              <w:divsChild>
                <w:div w:id="1727483891">
                  <w:marLeft w:val="0"/>
                  <w:marRight w:val="0"/>
                  <w:marTop w:val="0"/>
                  <w:marBottom w:val="0"/>
                  <w:divBdr>
                    <w:top w:val="none" w:sz="0" w:space="0" w:color="auto"/>
                    <w:left w:val="none" w:sz="0" w:space="0" w:color="auto"/>
                    <w:bottom w:val="none" w:sz="0" w:space="0" w:color="auto"/>
                    <w:right w:val="none" w:sz="0" w:space="0" w:color="auto"/>
                  </w:divBdr>
                  <w:divsChild>
                    <w:div w:id="1369061122">
                      <w:marLeft w:val="0"/>
                      <w:marRight w:val="0"/>
                      <w:marTop w:val="0"/>
                      <w:marBottom w:val="0"/>
                      <w:divBdr>
                        <w:top w:val="none" w:sz="0" w:space="0" w:color="auto"/>
                        <w:left w:val="none" w:sz="0" w:space="0" w:color="auto"/>
                        <w:bottom w:val="none" w:sz="0" w:space="0" w:color="auto"/>
                        <w:right w:val="none" w:sz="0" w:space="0" w:color="auto"/>
                      </w:divBdr>
                      <w:divsChild>
                        <w:div w:id="819730032">
                          <w:marLeft w:val="0"/>
                          <w:marRight w:val="0"/>
                          <w:marTop w:val="0"/>
                          <w:marBottom w:val="0"/>
                          <w:divBdr>
                            <w:top w:val="none" w:sz="0" w:space="0" w:color="auto"/>
                            <w:left w:val="none" w:sz="0" w:space="0" w:color="auto"/>
                            <w:bottom w:val="none" w:sz="0" w:space="0" w:color="auto"/>
                            <w:right w:val="none" w:sz="0" w:space="0" w:color="auto"/>
                          </w:divBdr>
                          <w:divsChild>
                            <w:div w:id="490176432">
                              <w:marLeft w:val="0"/>
                              <w:marRight w:val="0"/>
                              <w:marTop w:val="0"/>
                              <w:marBottom w:val="0"/>
                              <w:divBdr>
                                <w:top w:val="none" w:sz="0" w:space="0" w:color="auto"/>
                                <w:left w:val="none" w:sz="0" w:space="0" w:color="auto"/>
                                <w:bottom w:val="none" w:sz="0" w:space="0" w:color="auto"/>
                                <w:right w:val="none" w:sz="0" w:space="0" w:color="auto"/>
                              </w:divBdr>
                              <w:divsChild>
                                <w:div w:id="916985862">
                                  <w:marLeft w:val="0"/>
                                  <w:marRight w:val="0"/>
                                  <w:marTop w:val="0"/>
                                  <w:marBottom w:val="0"/>
                                  <w:divBdr>
                                    <w:top w:val="none" w:sz="0" w:space="0" w:color="auto"/>
                                    <w:left w:val="none" w:sz="0" w:space="0" w:color="auto"/>
                                    <w:bottom w:val="none" w:sz="0" w:space="0" w:color="auto"/>
                                    <w:right w:val="none" w:sz="0" w:space="0" w:color="auto"/>
                                  </w:divBdr>
                                  <w:divsChild>
                                    <w:div w:id="7287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Luke%2016.19-31" TargetMode="External"/><Relationship Id="rId3" Type="http://schemas.openxmlformats.org/officeDocument/2006/relationships/webSettings" Target="webSettings.xml"/><Relationship Id="rId7" Type="http://schemas.openxmlformats.org/officeDocument/2006/relationships/hyperlink" Target="https://en.wikipedia.org/wiki/Holy_Spir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Resurrection_of_Jesu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otquestions.org/Lazarus-in-the-Bib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KNOWLEDGE ORGANISER: CHRISTIAN BELIEFS AND TEACHINGS</vt:lpstr>
    </vt:vector>
  </TitlesOfParts>
  <Company>Olympus Academy Trust</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ORGANISER: CHRISTIAN BELIEFS AND TEACHINGS</dc:title>
  <dc:subject/>
  <dc:creator>Sophie Bohane</dc:creator>
  <cp:keywords/>
  <dc:description/>
  <cp:lastModifiedBy>Hannah</cp:lastModifiedBy>
  <cp:revision>2</cp:revision>
  <cp:lastPrinted>2018-04-25T07:07:00Z</cp:lastPrinted>
  <dcterms:created xsi:type="dcterms:W3CDTF">2021-05-12T14:27:00Z</dcterms:created>
  <dcterms:modified xsi:type="dcterms:W3CDTF">2021-05-12T14:27:00Z</dcterms:modified>
</cp:coreProperties>
</file>